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br w:type="textWrapping"/>
          </w:r>
          <w:r w:rsidDel="00000000" w:rsidR="00000000" w:rsidRPr="00000000">
            <w:rPr>
              <w:rFonts w:ascii="Arial" w:cs="Arial" w:eastAsia="Arial" w:hAnsi="Arial"/>
              <w:color w:val="212121"/>
              <w:sz w:val="22"/>
              <w:szCs w:val="22"/>
              <w:highlight w:val="white"/>
              <w:rtl w:val="0"/>
            </w:rPr>
            <w:t xml:space="preserve">Este anexo evidencia as características </w:t>
          </w:r>
          <w:r w:rsidDel="00000000" w:rsidR="00000000" w:rsidRPr="00000000">
            <w:rPr>
              <w:rFonts w:ascii="Arial" w:cs="Arial" w:eastAsia="Arial" w:hAnsi="Arial"/>
              <w:color w:val="212121"/>
              <w:sz w:val="22"/>
              <w:szCs w:val="22"/>
              <w:highlight w:val="yellow"/>
              <w:rtl w:val="0"/>
            </w:rPr>
            <w:t xml:space="preserve">tecnicas</w:t>
          </w:r>
          <w:r w:rsidDel="00000000" w:rsidR="00000000" w:rsidRPr="00000000">
            <w:rPr>
              <w:rFonts w:ascii="Arial" w:cs="Arial" w:eastAsia="Arial" w:hAnsi="Arial"/>
              <w:color w:val="212121"/>
              <w:sz w:val="22"/>
              <w:szCs w:val="22"/>
              <w:highlight w:val="white"/>
              <w:rtl w:val="0"/>
            </w:rPr>
            <w:t xml:space="preserve"> dos dados necessários para atualizar os perfis de risco de Angola. Se o nível de detalhe requerido não estiver disponível, indique por favor os dados existentes com a informação possível, uma vez que estas poderão ser úteis para refinar o processo de cálculo.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rPr>
              <w:rFonts w:ascii="Arial" w:cs="Arial" w:eastAsia="Arial" w:hAnsi="Arial"/>
              <w:b w:val="1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DADOS SÓCIO-ECONÓMICOS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9493.0" w:type="dxa"/>
        <w:jc w:val="left"/>
        <w:tblInd w:w="5.0" w:type="dxa"/>
        <w:tblLayout w:type="fixed"/>
        <w:tblLook w:val="0400"/>
      </w:tblPr>
      <w:tblGrid>
        <w:gridCol w:w="1980"/>
        <w:gridCol w:w="4394"/>
        <w:gridCol w:w="3119"/>
        <w:tblGridChange w:id="0">
          <w:tblGrid>
            <w:gridCol w:w="1980"/>
            <w:gridCol w:w="4394"/>
            <w:gridCol w:w="3119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Informação requerida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8"/>
            </w:sdtPr>
            <w:sdtContent>
              <w:p w:rsidR="00000000" w:rsidDel="00000000" w:rsidP="00000000" w:rsidRDefault="00000000" w:rsidRPr="00000000" w14:paraId="00000009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9"/>
            </w:sdtPr>
            <w:sdtContent>
              <w:p w:rsidR="00000000" w:rsidDel="00000000" w:rsidP="00000000" w:rsidRDefault="00000000" w:rsidRPr="00000000" w14:paraId="0000000A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Notas/Resposta</w:t>
                </w:r>
              </w:p>
            </w:sdtContent>
          </w:sdt>
          <w:sdt>
            <w:sdtPr>
              <w:tag w:val="goog_rdk_10"/>
            </w:sdtPr>
            <w:sdtContent>
              <w:p w:rsidR="00000000" w:rsidDel="00000000" w:rsidP="00000000" w:rsidRDefault="00000000" w:rsidRPr="00000000" w14:paraId="0000000B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1"/>
            </w:sdtPr>
            <w:sdtContent>
              <w:p w:rsidR="00000000" w:rsidDel="00000000" w:rsidP="00000000" w:rsidRDefault="00000000" w:rsidRPr="00000000" w14:paraId="0000000C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Área Construída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Fronteiras oficiais do país</w:t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4"/>
            </w:sdtPr>
            <w:sdtContent>
              <w:p w:rsidR="00000000" w:rsidDel="00000000" w:rsidP="00000000" w:rsidRDefault="00000000" w:rsidRPr="00000000" w14:paraId="0000000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Dado geográfico (formato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shape file, kml, geojson outros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)</w:t>
                </w:r>
              </w:p>
            </w:sdtContent>
          </w:sdt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Polígonos representativos da área construída (possivelmente com informações detalhadas sobre as características de construção; consultar metodologia para mais informações.)</w:t>
                </w:r>
              </w:p>
            </w:sdtContent>
          </w:sdt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Dado geográfico (formato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shape file, kml, geojson, outros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)</w:t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1"/>
            </w:sdtPr>
            <w:sdtContent>
              <w:p w:rsidR="00000000" w:rsidDel="00000000" w:rsidP="00000000" w:rsidRDefault="00000000" w:rsidRPr="00000000" w14:paraId="0000001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Informação estatística sobre a caracterização da área construída</w:t>
                </w:r>
              </w:p>
            </w:sdtContent>
          </w:sdt>
          <w:sdt>
            <w:sdtPr>
              <w:tag w:val="goog_rdk_22"/>
            </w:sdtPr>
            <w:sdtContent>
              <w:p w:rsidR="00000000" w:rsidDel="00000000" w:rsidP="00000000" w:rsidRDefault="00000000" w:rsidRPr="00000000" w14:paraId="0000001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3"/>
            </w:sdtPr>
            <w:sdtContent>
              <w:p w:rsidR="00000000" w:rsidDel="00000000" w:rsidP="00000000" w:rsidRDefault="00000000" w:rsidRPr="00000000" w14:paraId="0000001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4"/>
            </w:sdtPr>
            <w:sdtContent>
              <w:p w:rsidR="00000000" w:rsidDel="00000000" w:rsidP="00000000" w:rsidRDefault="00000000" w:rsidRPr="00000000" w14:paraId="00000019">
                <w:pPr>
                  <w:ind w:left="113" w:right="113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População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Polígonos representativos do censo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highlight w:val="yell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demográfico à escala submunicipal, por faixa etária e género, incluindo minorias sociais.</w:t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7"/>
            </w:sdtPr>
            <w:sdtContent>
              <w:p w:rsidR="00000000" w:rsidDel="00000000" w:rsidP="00000000" w:rsidRDefault="00000000" w:rsidRPr="00000000" w14:paraId="0000001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Dado geográfico (formato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shape file, kml, geojson, outros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)</w:t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Estatísticas sobre a população (distribuição etária e por género, incluindo minorias sociais, à escala nacional ou subnacional)</w:t>
                </w:r>
              </w:p>
            </w:sdtContent>
          </w:sdt>
          <w:sdt>
            <w:sdtPr>
              <w:tag w:val="goog_rdk_31"/>
            </w:sdtPr>
            <w:sdtContent>
              <w:p w:rsidR="00000000" w:rsidDel="00000000" w:rsidP="00000000" w:rsidRDefault="00000000" w:rsidRPr="00000000" w14:paraId="0000002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2"/>
            </w:sdtPr>
            <w:sdtContent>
              <w:p w:rsidR="00000000" w:rsidDel="00000000" w:rsidP="00000000" w:rsidRDefault="00000000" w:rsidRPr="00000000" w14:paraId="0000002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8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3"/>
            </w:sdtPr>
            <w:sdtContent>
              <w:p w:rsidR="00000000" w:rsidDel="00000000" w:rsidP="00000000" w:rsidRDefault="00000000" w:rsidRPr="00000000" w14:paraId="00000022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GDP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4"/>
            </w:sdtPr>
            <w:sdtContent>
              <w:p w:rsidR="00000000" w:rsidDel="00000000" w:rsidP="00000000" w:rsidRDefault="00000000" w:rsidRPr="00000000" w14:paraId="0000002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Produto interno bruto por sector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5"/>
            </w:sdtPr>
            <w:sdtContent>
              <w:p w:rsidR="00000000" w:rsidDel="00000000" w:rsidP="00000000" w:rsidRDefault="00000000" w:rsidRPr="00000000" w14:paraId="0000002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6"/>
            </w:sdtPr>
            <w:sdtContent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Produto interno bruto local (ex: regional, municipal)</w:t>
                </w:r>
              </w:p>
            </w:sdtContent>
          </w:sdt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40"/>
            </w:sdtPr>
            <w:sdtContent>
              <w:p w:rsidR="00000000" w:rsidDel="00000000" w:rsidP="00000000" w:rsidRDefault="00000000" w:rsidRPr="00000000" w14:paraId="00000029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Produção agrícola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41"/>
            </w:sdtPr>
            <w:sdtContent>
              <w:p w:rsidR="00000000" w:rsidDel="00000000" w:rsidP="00000000" w:rsidRDefault="00000000" w:rsidRPr="00000000" w14:paraId="0000002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Identificação de áreas agrícolas e tipo de cultivos, custos de produção e/ou preços por grosso em $/t (dólares/tonelada)</w:t>
                </w:r>
              </w:p>
            </w:sdtContent>
          </w:sdt>
          <w:sdt>
            <w:sdtPr>
              <w:tag w:val="goog_rdk_42"/>
            </w:sdtPr>
            <w:sdtContent>
              <w:p w:rsidR="00000000" w:rsidDel="00000000" w:rsidP="00000000" w:rsidRDefault="00000000" w:rsidRPr="00000000" w14:paraId="0000002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43"/>
            </w:sdtPr>
            <w:sdtContent>
              <w:p w:rsidR="00000000" w:rsidDel="00000000" w:rsidP="00000000" w:rsidRDefault="00000000" w:rsidRPr="00000000" w14:paraId="0000002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Dado geográfico (formato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shape file, kml, geojson, outros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)</w:t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44"/>
            </w:sdtPr>
            <w:sdtContent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45"/>
            </w:sdtPr>
            <w:sdtContent>
              <w:p w:rsidR="00000000" w:rsidDel="00000000" w:rsidP="00000000" w:rsidRDefault="00000000" w:rsidRPr="00000000" w14:paraId="0000002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Informação sobre o ciclo de crescimento de cada cultivo</w:t>
                </w:r>
              </w:p>
            </w:sdtContent>
          </w:sdt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Infraestruturas Críticas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49"/>
            </w:sdtPr>
            <w:sdtContent>
              <w:p w:rsidR="00000000" w:rsidDel="00000000" w:rsidP="00000000" w:rsidRDefault="00000000" w:rsidRPr="00000000" w14:paraId="0000003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Localização de infraestruturas críticas (ex. saúde, educação, energia, produção) e descrição das suas características (consultar metodologia para mais informações)</w:t>
                </w:r>
              </w:p>
            </w:sdtContent>
          </w:sdt>
          <w:sdt>
            <w:sdtPr>
              <w:tag w:val="goog_rdk_50"/>
            </w:sdtPr>
            <w:sdtContent>
              <w:p w:rsidR="00000000" w:rsidDel="00000000" w:rsidP="00000000" w:rsidRDefault="00000000" w:rsidRPr="00000000" w14:paraId="0000003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51"/>
            </w:sdtPr>
            <w:sdtContent>
              <w:p w:rsidR="00000000" w:rsidDel="00000000" w:rsidP="00000000" w:rsidRDefault="00000000" w:rsidRPr="00000000" w14:paraId="0000003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Dado geográfico (formato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shape file, kml, geojson, outros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)</w:t>
                </w:r>
              </w:p>
            </w:sdtContent>
          </w:sdt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52"/>
            </w:sdtPr>
            <w:sdtContent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53"/>
            </w:sdtPr>
            <w:sdtContent>
              <w:p w:rsidR="00000000" w:rsidDel="00000000" w:rsidP="00000000" w:rsidRDefault="00000000" w:rsidRPr="00000000" w14:paraId="0000003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Infraestruturas críticas lineares (ex. ferrovias, estradas, etc.) com informações hierárquicas</w:t>
                </w:r>
              </w:p>
            </w:sdtContent>
          </w:sdt>
          <w:sdt>
            <w:sdtPr>
              <w:tag w:val="goog_rdk_54"/>
            </w:sdtPr>
            <w:sdtContent>
              <w:p w:rsidR="00000000" w:rsidDel="00000000" w:rsidP="00000000" w:rsidRDefault="00000000" w:rsidRPr="00000000" w14:paraId="0000003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Dado geográfico (formato </w:t>
                </w: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shape file, kml, geojson, outros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)</w:t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Informação estatística sobre as características da estrada (ex. Cota, estrada pavimentada/não pavimentada) e custos médios de construção ($/Km)</w:t>
                </w:r>
              </w:p>
            </w:sdtContent>
          </w:sdt>
          <w:sdt>
            <w:sdtPr>
              <w:tag w:val="goog_rdk_58"/>
            </w:sdtPr>
            <w:sdtContent>
              <w:p w:rsidR="00000000" w:rsidDel="00000000" w:rsidP="00000000" w:rsidRDefault="00000000" w:rsidRPr="00000000" w14:paraId="0000003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59"/>
            </w:sdtPr>
            <w:sdtContent>
              <w:p w:rsidR="00000000" w:rsidDel="00000000" w:rsidP="00000000" w:rsidRDefault="00000000" w:rsidRPr="00000000" w14:paraId="0000003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60"/>
      </w:sdtPr>
      <w:sdtContent>
        <w:p w:rsidR="00000000" w:rsidDel="00000000" w:rsidP="00000000" w:rsidRDefault="00000000" w:rsidRPr="00000000" w14:paraId="0000003D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3E">
          <w:pPr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2"/>
      </w:sdtPr>
      <w:sdtContent>
        <w:p w:rsidR="00000000" w:rsidDel="00000000" w:rsidP="00000000" w:rsidRDefault="00000000" w:rsidRPr="00000000" w14:paraId="0000003F">
          <w:pPr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40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HISTÓRICO DE SÉRIES DE DADOS HIDROMETEOROLÓGICOS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64"/>
      </w:sdtPr>
      <w:sdtContent>
        <w:p w:rsidR="00000000" w:rsidDel="00000000" w:rsidP="00000000" w:rsidRDefault="00000000" w:rsidRPr="00000000" w14:paraId="00000041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2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7"/>
        <w:gridCol w:w="3657"/>
        <w:gridCol w:w="3685"/>
        <w:tblGridChange w:id="0">
          <w:tblGrid>
            <w:gridCol w:w="2297"/>
            <w:gridCol w:w="3657"/>
            <w:gridCol w:w="3685"/>
          </w:tblGrid>
        </w:tblGridChange>
      </w:tblGrid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Informação requerida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67"/>
            </w:sdtPr>
            <w:sdtContent>
              <w:p w:rsidR="00000000" w:rsidDel="00000000" w:rsidP="00000000" w:rsidRDefault="00000000" w:rsidRPr="00000000" w14:paraId="00000044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Indicar informações relativas à longitude e latitude para cada local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68"/>
            </w:sdtPr>
            <w:sdtContent>
              <w:p w:rsidR="00000000" w:rsidDel="00000000" w:rsidP="00000000" w:rsidRDefault="00000000" w:rsidRPr="00000000" w14:paraId="00000045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Notas</w:t>
                </w:r>
              </w:p>
            </w:sdtContent>
          </w:sdt>
        </w:tc>
      </w:tr>
      <w:tr>
        <w:trPr>
          <w:trHeight w:val="88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69"/>
            </w:sdtPr>
            <w:sdtContent>
              <w:p w:rsidR="00000000" w:rsidDel="00000000" w:rsidP="00000000" w:rsidRDefault="00000000" w:rsidRPr="00000000" w14:paraId="00000046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PERIGO/AMEAÇA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70"/>
            </w:sdtPr>
            <w:sdtContent>
              <w:p w:rsidR="00000000" w:rsidDel="00000000" w:rsidP="00000000" w:rsidRDefault="00000000" w:rsidRPr="00000000" w14:paraId="0000004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Precipitação (chuva)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diária 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para o maior número possível de locais (período de observação mínimo de 10 anos)</w:t>
                </w:r>
              </w:p>
            </w:sdtContent>
          </w:sdt>
          <w:sdt>
            <w:sdtPr>
              <w:tag w:val="goog_rdk_71"/>
            </w:sdtPr>
            <w:sdtContent>
              <w:p w:rsidR="00000000" w:rsidDel="00000000" w:rsidP="00000000" w:rsidRDefault="00000000" w:rsidRPr="00000000" w14:paraId="0000004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72"/>
            </w:sdtPr>
            <w:sdtContent>
              <w:p w:rsidR="00000000" w:rsidDel="00000000" w:rsidP="00000000" w:rsidRDefault="00000000" w:rsidRPr="00000000" w14:paraId="00000049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0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Precipitação (chuva)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mensal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para o maior número possível de locais (período de observação mínimo de 10 anos)</w:t>
                </w:r>
              </w:p>
            </w:sdtContent>
          </w:sdt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76"/>
            </w:sdtPr>
            <w:sdtContent>
              <w:p w:rsidR="00000000" w:rsidDel="00000000" w:rsidP="00000000" w:rsidRDefault="00000000" w:rsidRPr="00000000" w14:paraId="0000004D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77"/>
            </w:sdtPr>
            <w:sdtContent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78"/>
            </w:sdtPr>
            <w:sdtContent>
              <w:p w:rsidR="00000000" w:rsidDel="00000000" w:rsidP="00000000" w:rsidRDefault="00000000" w:rsidRPr="00000000" w14:paraId="0000004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Temperaturas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mínimas/máximas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e temperatura </w:t>
                </w: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média diária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para o maior número de locais possível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79"/>
            </w:sdtPr>
            <w:sdtContent>
              <w:p w:rsidR="00000000" w:rsidDel="00000000" w:rsidP="00000000" w:rsidRDefault="00000000" w:rsidRPr="00000000" w14:paraId="00000050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80"/>
            </w:sdtPr>
            <w:sdtContent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81"/>
            </w:sdtPr>
            <w:sdtContent>
              <w:p w:rsidR="00000000" w:rsidDel="00000000" w:rsidP="00000000" w:rsidRDefault="00000000" w:rsidRPr="00000000" w14:paraId="0000005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Curvas de Intensidade, Duração e Frequência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0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Parâmetros e/ou resultados do/dos modelo/modelos climático/s em uso no país 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85"/>
            </w:sdtPr>
            <w:sdtContent>
              <w:p w:rsidR="00000000" w:rsidDel="00000000" w:rsidP="00000000" w:rsidRDefault="00000000" w:rsidRPr="00000000" w14:paraId="00000056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9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86"/>
            </w:sdtPr>
            <w:sdtContent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87"/>
            </w:sdtPr>
            <w:sdtContent>
              <w:p w:rsidR="00000000" w:rsidDel="00000000" w:rsidP="00000000" w:rsidRDefault="00000000" w:rsidRPr="00000000" w14:paraId="0000005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Medição diária de caudais em rios para o maior número possível de locais (período de observação mínimo de 10 anos)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88"/>
            </w:sdtPr>
            <w:sdtContent>
              <w:p w:rsidR="00000000" w:rsidDel="00000000" w:rsidP="00000000" w:rsidRDefault="00000000" w:rsidRPr="00000000" w14:paraId="00000059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1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89"/>
            </w:sdtPr>
            <w:sdtContent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90"/>
            </w:sdtPr>
            <w:sdtContent>
              <w:p w:rsidR="00000000" w:rsidDel="00000000" w:rsidP="00000000" w:rsidRDefault="00000000" w:rsidRPr="00000000" w14:paraId="0000005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Medição mensal de caudais em rios para o maior número possível de locais (período de observação mínimo de 10 anos)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Curvas de classificação</w:t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94"/>
            </w:sdtPr>
            <w:sdtContent>
              <w:p w:rsidR="00000000" w:rsidDel="00000000" w:rsidP="00000000" w:rsidRDefault="00000000" w:rsidRPr="00000000" w14:paraId="0000005F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86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95"/>
            </w:sdtPr>
            <w:sdtContent>
              <w:p w:rsidR="00000000" w:rsidDel="00000000" w:rsidP="00000000" w:rsidRDefault="00000000" w:rsidRPr="00000000" w14:paraId="00000060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DADOS DE DANOS DECORRENTES</w:t>
                </w:r>
              </w:p>
            </w:sdtContent>
          </w:sdt>
          <w:sdt>
            <w:sdtPr>
              <w:tag w:val="goog_rdk_96"/>
            </w:sdtPr>
            <w:sdtContent>
              <w:p w:rsidR="00000000" w:rsidDel="00000000" w:rsidP="00000000" w:rsidRDefault="00000000" w:rsidRPr="00000000" w14:paraId="00000061">
                <w:pPr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DE DESASTRES</w:t>
                </w:r>
              </w:p>
            </w:sdtContent>
          </w:sdt>
          <w:sdt>
            <w:sdtPr>
              <w:tag w:val="goog_rdk_97"/>
            </w:sdtPr>
            <w:sdtContent>
              <w:p w:rsidR="00000000" w:rsidDel="00000000" w:rsidP="00000000" w:rsidRDefault="00000000" w:rsidRPr="00000000" w14:paraId="00000062">
                <w:pPr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2"/>
                    <w:szCs w:val="22"/>
                    <w:rtl w:val="0"/>
                  </w:rPr>
                  <w:t xml:space="preserve">(ex. dados provenientes da base de dados DesInventar)</w:t>
                </w:r>
              </w:p>
            </w:sdtContent>
          </w:sdt>
          <w:sdt>
            <w:sdtPr>
              <w:tag w:val="goog_rdk_98"/>
            </w:sdtPr>
            <w:sdtContent>
              <w:p w:rsidR="00000000" w:rsidDel="00000000" w:rsidP="00000000" w:rsidRDefault="00000000" w:rsidRPr="00000000" w14:paraId="00000063">
                <w:pPr>
                  <w:ind w:left="113" w:right="113"/>
                  <w:jc w:val="center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99"/>
            </w:sdtPr>
            <w:sdtContent>
              <w:p w:rsidR="00000000" w:rsidDel="00000000" w:rsidP="00000000" w:rsidRDefault="00000000" w:rsidRPr="00000000" w14:paraId="0000006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Tipo de evento (inundação, tempestade, seca etc.)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8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Perdas económicas (indicar localização e data de ocorrência);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03"/>
            </w:sdtPr>
            <w:sdtContent>
              <w:p w:rsidR="00000000" w:rsidDel="00000000" w:rsidP="00000000" w:rsidRDefault="00000000" w:rsidRPr="00000000" w14:paraId="00000068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104"/>
            </w:sdtPr>
            <w:sdtContent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05"/>
            </w:sdtPr>
            <w:sdtContent>
              <w:p w:rsidR="00000000" w:rsidDel="00000000" w:rsidP="00000000" w:rsidRDefault="00000000" w:rsidRPr="00000000" w14:paraId="0000006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Setores mais afetados</w:t>
                </w:r>
              </w:p>
            </w:sdtContent>
          </w:sdt>
          <w:sdt>
            <w:sdtPr>
              <w:tag w:val="goog_rdk_106"/>
            </w:sdtPr>
            <w:sdtContent>
              <w:p w:rsidR="00000000" w:rsidDel="00000000" w:rsidP="00000000" w:rsidRDefault="00000000" w:rsidRPr="00000000" w14:paraId="0000006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07"/>
            </w:sdtPr>
            <w:sdtContent>
              <w:p w:rsidR="00000000" w:rsidDel="00000000" w:rsidP="00000000" w:rsidRDefault="00000000" w:rsidRPr="00000000" w14:paraId="0000006C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108"/>
            </w:sdtPr>
            <w:sdtContent>
              <w:p w:rsidR="00000000" w:rsidDel="00000000" w:rsidP="00000000" w:rsidRDefault="00000000" w:rsidRPr="00000000" w14:paraId="0000006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Pessoas afetadas / deslocadas</w:t>
                </w:r>
              </w:p>
            </w:sdtContent>
          </w:sdt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0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Danos físicos (ex: número de casas destruídas / danificadas / n° de km de estradas afetadas)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115"/>
            </w:sdtPr>
            <w:sdtContent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16"/>
            </w:sdtPr>
            <w:sdtContent>
              <w:p w:rsidR="00000000" w:rsidDel="00000000" w:rsidP="00000000" w:rsidRDefault="00000000" w:rsidRPr="00000000" w14:paraId="0000007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Efeitos secundários e terciários (efeitos em cascata)</w:t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17"/>
            </w:sdtPr>
            <w:sdtContent>
              <w:p w:rsidR="00000000" w:rsidDel="00000000" w:rsidP="00000000" w:rsidRDefault="00000000" w:rsidRPr="00000000" w14:paraId="00000076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118"/>
            </w:sdtPr>
            <w:sdtContent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19"/>
            </w:sdtPr>
            <w:sdtContent>
              <w:p w:rsidR="00000000" w:rsidDel="00000000" w:rsidP="00000000" w:rsidRDefault="00000000" w:rsidRPr="00000000" w14:paraId="0000007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PDNA (ou outras análises nacionais e/ou internacionais)</w:t>
                </w:r>
              </w:p>
            </w:sdtContent>
          </w:sdt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right w:color="000000" w:space="0" w:sz="12" w:val="single"/>
            </w:tcBorders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Apoio Humanitário (indicar os casos onde tenha sido necessária uma intervenção humanitária)</w:t>
                </w:r>
              </w:p>
            </w:sdtContent>
          </w:sdt>
          <w:sdt>
            <w:sdtPr>
              <w:tag w:val="goog_rdk_124"/>
            </w:sdtPr>
            <w:sdtContent>
              <w:p w:rsidR="00000000" w:rsidDel="00000000" w:rsidP="00000000" w:rsidRDefault="00000000" w:rsidRPr="00000000" w14:paraId="0000007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125"/>
            </w:sdtPr>
            <w:sdtContent>
              <w:p w:rsidR="00000000" w:rsidDel="00000000" w:rsidP="00000000" w:rsidRDefault="00000000" w:rsidRPr="00000000" w14:paraId="0000007E">
                <w:pPr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126"/>
      </w:sdtPr>
      <w:sdtContent>
        <w:p w:rsidR="00000000" w:rsidDel="00000000" w:rsidP="00000000" w:rsidRDefault="00000000" w:rsidRPr="00000000" w14:paraId="0000007F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080">
          <w:pPr>
            <w:rPr>
              <w:rFonts w:ascii="Arial" w:cs="Arial" w:eastAsia="Arial" w:hAnsi="Arial"/>
            </w:rPr>
          </w:pPr>
          <w:r w:rsidDel="00000000" w:rsidR="00000000" w:rsidRPr="00000000">
            <w:br w:type="page"/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28"/>
      </w:sdtPr>
      <w:sdtContent>
        <w:p w:rsidR="00000000" w:rsidDel="00000000" w:rsidP="00000000" w:rsidRDefault="00000000" w:rsidRPr="00000000" w14:paraId="00000081">
          <w:pPr>
            <w:jc w:val="center"/>
            <w:rPr>
              <w:rFonts w:ascii="Arial" w:cs="Arial" w:eastAsia="Arial" w:hAnsi="Arial"/>
              <w:b w:val="1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DADOS HIDROMETEOROLÓGICOS EM TEMPO REAL</w:t>
          </w:r>
        </w:p>
      </w:sdtContent>
    </w:sdt>
    <w:sdt>
      <w:sdtPr>
        <w:tag w:val="goog_rdk_129"/>
      </w:sdtPr>
      <w:sdtContent>
        <w:p w:rsidR="00000000" w:rsidDel="00000000" w:rsidP="00000000" w:rsidRDefault="00000000" w:rsidRPr="00000000" w14:paraId="00000082">
          <w:pPr>
            <w:jc w:val="center"/>
            <w:rPr>
              <w:rFonts w:ascii="Arial" w:cs="Arial" w:eastAsia="Arial" w:hAnsi="Arial"/>
              <w:sz w:val="28"/>
              <w:szCs w:val="28"/>
            </w:rPr>
          </w:pPr>
          <w:r w:rsidDel="00000000" w:rsidR="00000000" w:rsidRPr="00000000">
            <w:rPr>
              <w:rFonts w:ascii="Arial" w:cs="Arial" w:eastAsia="Arial" w:hAnsi="Arial"/>
              <w:sz w:val="28"/>
              <w:szCs w:val="28"/>
              <w:rtl w:val="0"/>
            </w:rPr>
            <w:t xml:space="preserve">(OBSERVATIONS AND FORECASTS)</w:t>
          </w:r>
        </w:p>
      </w:sdtContent>
    </w:sdt>
    <w:sdt>
      <w:sdtPr>
        <w:tag w:val="goog_rdk_130"/>
      </w:sdtPr>
      <w:sdtContent>
        <w:p w:rsidR="00000000" w:rsidDel="00000000" w:rsidP="00000000" w:rsidRDefault="00000000" w:rsidRPr="00000000" w14:paraId="00000083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3"/>
        <w:tblW w:w="9634.0" w:type="dxa"/>
        <w:jc w:val="left"/>
        <w:tblInd w:w="5.0" w:type="dxa"/>
        <w:tblLayout w:type="fixed"/>
        <w:tblLook w:val="0400"/>
      </w:tblPr>
      <w:tblGrid>
        <w:gridCol w:w="846"/>
        <w:gridCol w:w="1303"/>
        <w:gridCol w:w="4298"/>
        <w:gridCol w:w="3187"/>
        <w:tblGridChange w:id="0">
          <w:tblGrid>
            <w:gridCol w:w="846"/>
            <w:gridCol w:w="1303"/>
            <w:gridCol w:w="4298"/>
            <w:gridCol w:w="3187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0" w:val="nil"/>
              <w:bottom w:color="000000" w:space="0" w:sz="12" w:val="single"/>
            </w:tcBorders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33"/>
            </w:sdtPr>
            <w:sdtContent>
              <w:p w:rsidR="00000000" w:rsidDel="00000000" w:rsidP="00000000" w:rsidRDefault="00000000" w:rsidRPr="00000000" w14:paraId="00000086">
                <w:pPr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Informação requerida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 </w:t>
                </w:r>
              </w:p>
            </w:sdtContent>
          </w:sdt>
          <w:sdt>
            <w:sdtPr>
              <w:tag w:val="goog_rdk_134"/>
            </w:sdtPr>
            <w:sdtContent>
              <w:p w:rsidR="00000000" w:rsidDel="00000000" w:rsidP="00000000" w:rsidRDefault="00000000" w:rsidRPr="00000000" w14:paraId="00000087">
                <w:pPr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35"/>
            </w:sdtPr>
            <w:sdtContent>
              <w:p w:rsidR="00000000" w:rsidDel="00000000" w:rsidP="00000000" w:rsidRDefault="00000000" w:rsidRPr="00000000" w14:paraId="00000088">
                <w:pPr>
                  <w:jc w:val="center"/>
                  <w:rPr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Notas/Resposta</w:t>
                </w:r>
              </w:p>
            </w:sdtContent>
          </w:sdt>
        </w:tc>
      </w:tr>
      <w:tr>
        <w:trPr>
          <w:trHeight w:val="86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36"/>
            </w:sdtPr>
            <w:sdtContent>
              <w:p w:rsidR="00000000" w:rsidDel="00000000" w:rsidP="00000000" w:rsidRDefault="00000000" w:rsidRPr="00000000" w14:paraId="00000089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METEOROLOGIA</w:t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37"/>
            </w:sdtPr>
            <w:sdtContent>
              <w:p w:rsidR="00000000" w:rsidDel="00000000" w:rsidP="00000000" w:rsidRDefault="00000000" w:rsidRPr="00000000" w14:paraId="0000008A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Estações meteorológicas em tempo real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Tipologia de sensores e número por tipologia </w:t>
                </w:r>
              </w:p>
            </w:sdtContent>
          </w:sdt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(ex. chuva, vento, ar, temperatura, etc. O número de sensores pode ser aproximativo)  </w:t>
                </w:r>
              </w:p>
            </w:sdtContent>
          </w:sdt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41"/>
            </w:sdtPr>
            <w:sdtContent>
              <w:p w:rsidR="00000000" w:rsidDel="00000000" w:rsidP="00000000" w:rsidRDefault="00000000" w:rsidRPr="00000000" w14:paraId="0000008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42"/>
            </w:sdtPr>
            <w:sdtContent>
              <w:p w:rsidR="00000000" w:rsidDel="00000000" w:rsidP="00000000" w:rsidRDefault="00000000" w:rsidRPr="00000000" w14:paraId="0000008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43"/>
            </w:sdtPr>
            <w:sdtContent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44"/>
            </w:sdtPr>
            <w:sdtContent>
              <w:p w:rsidR="00000000" w:rsidDel="00000000" w:rsidP="00000000" w:rsidRDefault="00000000" w:rsidRPr="00000000" w14:paraId="0000009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 (ex. ASCII, binário, HDF5, etc.)</w:t>
                </w:r>
              </w:p>
            </w:sdtContent>
          </w:sdt>
          <w:sdt>
            <w:sdtPr>
              <w:tag w:val="goog_rdk_145"/>
            </w:sdtPr>
            <w:sdtContent>
              <w:p w:rsidR="00000000" w:rsidDel="00000000" w:rsidP="00000000" w:rsidRDefault="00000000" w:rsidRPr="00000000" w14:paraId="0000009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46"/>
            </w:sdtPr>
            <w:sdtContent>
              <w:p w:rsidR="00000000" w:rsidDel="00000000" w:rsidP="00000000" w:rsidRDefault="00000000" w:rsidRPr="00000000" w14:paraId="0000009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51"/>
            </w:sdtPr>
            <w:sdtContent>
              <w:p w:rsidR="00000000" w:rsidDel="00000000" w:rsidP="00000000" w:rsidRDefault="00000000" w:rsidRPr="00000000" w14:paraId="0000009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52"/>
            </w:sdtPr>
            <w:sdtContent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53"/>
            </w:sdtPr>
            <w:sdtContent>
              <w:p w:rsidR="00000000" w:rsidDel="00000000" w:rsidP="00000000" w:rsidRDefault="00000000" w:rsidRPr="00000000" w14:paraId="0000009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54"/>
            </w:sdtPr>
            <w:sdtContent>
              <w:p w:rsidR="00000000" w:rsidDel="00000000" w:rsidP="00000000" w:rsidRDefault="00000000" w:rsidRPr="00000000" w14:paraId="0000009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de tempo do sensor e intervalo de revisita</w:t>
                </w:r>
              </w:p>
            </w:sdtContent>
          </w:sdt>
          <w:sdt>
            <w:sdtPr>
              <w:tag w:val="goog_rdk_155"/>
            </w:sdtPr>
            <w:sdtContent>
              <w:p w:rsidR="00000000" w:rsidDel="00000000" w:rsidP="00000000" w:rsidRDefault="00000000" w:rsidRPr="00000000" w14:paraId="0000009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56"/>
            </w:sdtPr>
            <w:sdtContent>
              <w:p w:rsidR="00000000" w:rsidDel="00000000" w:rsidP="00000000" w:rsidRDefault="00000000" w:rsidRPr="00000000" w14:paraId="0000009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57"/>
            </w:sdtPr>
            <w:sdtContent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58"/>
            </w:sdtPr>
            <w:sdtContent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159"/>
            </w:sdtPr>
            <w:sdtContent>
              <w:p w:rsidR="00000000" w:rsidDel="00000000" w:rsidP="00000000" w:rsidRDefault="00000000" w:rsidRPr="00000000" w14:paraId="000000A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Sistemas de monitorização não convencionais (ex. webcams)</w:t>
                </w:r>
              </w:p>
            </w:sdtContent>
          </w:sdt>
          <w:sdt>
            <w:sdtPr>
              <w:tag w:val="goog_rdk_160"/>
            </w:sdtPr>
            <w:sdtContent>
              <w:p w:rsidR="00000000" w:rsidDel="00000000" w:rsidP="00000000" w:rsidRDefault="00000000" w:rsidRPr="00000000" w14:paraId="000000A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161"/>
            </w:sdtPr>
            <w:sdtContent>
              <w:p w:rsidR="00000000" w:rsidDel="00000000" w:rsidP="00000000" w:rsidRDefault="00000000" w:rsidRPr="00000000" w14:paraId="000000A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62"/>
            </w:sdtPr>
            <w:sdtContent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ind w:left="113" w:right="113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Radar meteorológico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64"/>
            </w:sdtPr>
            <w:sdtContent>
              <w:p w:rsidR="00000000" w:rsidDel="00000000" w:rsidP="00000000" w:rsidRDefault="00000000" w:rsidRPr="00000000" w14:paraId="000000A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de radares</w:t>
                </w:r>
              </w:p>
            </w:sdtContent>
          </w:sdt>
          <w:sdt>
            <w:sdtPr>
              <w:tag w:val="goog_rdk_165"/>
            </w:sdtPr>
            <w:sdtContent>
              <w:p w:rsidR="00000000" w:rsidDel="00000000" w:rsidP="00000000" w:rsidRDefault="00000000" w:rsidRPr="00000000" w14:paraId="000000A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67"/>
            </w:sdtPr>
            <w:sdtContent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68"/>
            </w:sdtPr>
            <w:sdtContent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69"/>
            </w:sdtPr>
            <w:sdtContent>
              <w:p w:rsidR="00000000" w:rsidDel="00000000" w:rsidP="00000000" w:rsidRDefault="00000000" w:rsidRPr="00000000" w14:paraId="000000A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Lista de Produtos  (ex: CAPPI, refletividade, taxa de chuva, etc.)</w:t>
                </w:r>
              </w:p>
            </w:sdtContent>
          </w:sdt>
          <w:sdt>
            <w:sdtPr>
              <w:tag w:val="goog_rdk_170"/>
            </w:sdtPr>
            <w:sdtContent>
              <w:p w:rsidR="00000000" w:rsidDel="00000000" w:rsidP="00000000" w:rsidRDefault="00000000" w:rsidRPr="00000000" w14:paraId="000000A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71"/>
            </w:sdtPr>
            <w:sdtContent>
              <w:p w:rsidR="00000000" w:rsidDel="00000000" w:rsidP="00000000" w:rsidRDefault="00000000" w:rsidRPr="00000000" w14:paraId="000000A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73"/>
            </w:sdtPr>
            <w:sdtContent>
              <w:p w:rsidR="00000000" w:rsidDel="00000000" w:rsidP="00000000" w:rsidRDefault="00000000" w:rsidRPr="00000000" w14:paraId="000000A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74"/>
            </w:sdtPr>
            <w:sdtContent>
              <w:p w:rsidR="00000000" w:rsidDel="00000000" w:rsidP="00000000" w:rsidRDefault="00000000" w:rsidRPr="00000000" w14:paraId="000000A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 (e.g. ASCII, binário, HDF5, etc.)</w:t>
                </w:r>
              </w:p>
            </w:sdtContent>
          </w:sdt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76"/>
            </w:sdtPr>
            <w:sdtContent>
              <w:p w:rsidR="00000000" w:rsidDel="00000000" w:rsidP="00000000" w:rsidRDefault="00000000" w:rsidRPr="00000000" w14:paraId="000000B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78"/>
            </w:sdtPr>
            <w:sdtContent>
              <w:p w:rsidR="00000000" w:rsidDel="00000000" w:rsidP="00000000" w:rsidRDefault="00000000" w:rsidRPr="00000000" w14:paraId="000000B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79"/>
            </w:sdtPr>
            <w:sdtContent>
              <w:p w:rsidR="00000000" w:rsidDel="00000000" w:rsidP="00000000" w:rsidRDefault="00000000" w:rsidRPr="00000000" w14:paraId="000000B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180"/>
            </w:sdtPr>
            <w:sdtContent>
              <w:p w:rsidR="00000000" w:rsidDel="00000000" w:rsidP="00000000" w:rsidRDefault="00000000" w:rsidRPr="00000000" w14:paraId="000000B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81"/>
            </w:sdtPr>
            <w:sdtContent>
              <w:p w:rsidR="00000000" w:rsidDel="00000000" w:rsidP="00000000" w:rsidRDefault="00000000" w:rsidRPr="00000000" w14:paraId="000000B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82"/>
            </w:sdtPr>
            <w:sdtContent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83"/>
            </w:sdtPr>
            <w:sdtContent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Espacial e Temporal</w:t>
                </w:r>
              </w:p>
            </w:sdtContent>
          </w:sdt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87"/>
            </w:sdtPr>
            <w:sdtContent>
              <w:p w:rsidR="00000000" w:rsidDel="00000000" w:rsidP="00000000" w:rsidRDefault="00000000" w:rsidRPr="00000000" w14:paraId="000000B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88"/>
            </w:sdtPr>
            <w:sdtContent>
              <w:p w:rsidR="00000000" w:rsidDel="00000000" w:rsidP="00000000" w:rsidRDefault="00000000" w:rsidRPr="00000000" w14:paraId="000000B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189"/>
            </w:sdtPr>
            <w:sdtContent>
              <w:p w:rsidR="00000000" w:rsidDel="00000000" w:rsidP="00000000" w:rsidRDefault="00000000" w:rsidRPr="00000000" w14:paraId="000000B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Volume indicativo de dados armazenados por dia (em Mbytes)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190"/>
            </w:sdtPr>
            <w:sdtContent>
              <w:p w:rsidR="00000000" w:rsidDel="00000000" w:rsidP="00000000" w:rsidRDefault="00000000" w:rsidRPr="00000000" w14:paraId="000000B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91"/>
            </w:sdtPr>
            <w:sdtContent>
              <w:p w:rsidR="00000000" w:rsidDel="00000000" w:rsidP="00000000" w:rsidRDefault="00000000" w:rsidRPr="00000000" w14:paraId="000000C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92"/>
            </w:sdtPr>
            <w:sdtContent>
              <w:p w:rsidR="00000000" w:rsidDel="00000000" w:rsidP="00000000" w:rsidRDefault="00000000" w:rsidRPr="00000000" w14:paraId="000000C1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Dados de Satélite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Tipologia de produto (por exemplo, 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highlight w:val="yellow"/>
                    <w:rtl w:val="0"/>
                  </w:rPr>
                  <w:t xml:space="preserve">estimação de chuva</w:t>
                </w: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, nebulosidade, parâmetros de vegetação, etc.)</w:t>
                </w:r>
              </w:p>
            </w:sdtContent>
          </w:sdt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196"/>
            </w:sdtPr>
            <w:sdtContent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197"/>
            </w:sdtPr>
            <w:sdtContent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198"/>
            </w:sdtPr>
            <w:sdtContent>
              <w:p w:rsidR="00000000" w:rsidDel="00000000" w:rsidP="00000000" w:rsidRDefault="00000000" w:rsidRPr="00000000" w14:paraId="000000C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 (diferenciar por tipologia)</w:t>
                </w:r>
              </w:p>
            </w:sdtContent>
          </w:sdt>
          <w:sdt>
            <w:sdtPr>
              <w:tag w:val="goog_rdk_199"/>
            </w:sdtPr>
            <w:sdtContent>
              <w:p w:rsidR="00000000" w:rsidDel="00000000" w:rsidP="00000000" w:rsidRDefault="00000000" w:rsidRPr="00000000" w14:paraId="000000C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00"/>
            </w:sdtPr>
            <w:sdtContent>
              <w:p w:rsidR="00000000" w:rsidDel="00000000" w:rsidP="00000000" w:rsidRDefault="00000000" w:rsidRPr="00000000" w14:paraId="000000C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01"/>
            </w:sdtPr>
            <w:sdtContent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05"/>
            </w:sdtPr>
            <w:sdtContent>
              <w:p w:rsidR="00000000" w:rsidDel="00000000" w:rsidP="00000000" w:rsidRDefault="00000000" w:rsidRPr="00000000" w14:paraId="000000C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06"/>
            </w:sdtPr>
            <w:sdtContent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07"/>
            </w:sdtPr>
            <w:sdtContent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08"/>
            </w:sdtPr>
            <w:sdtContent>
              <w:p w:rsidR="00000000" w:rsidDel="00000000" w:rsidP="00000000" w:rsidRDefault="00000000" w:rsidRPr="00000000" w14:paraId="000000D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Espacial e Temporal</w:t>
                </w:r>
              </w:p>
            </w:sdtContent>
          </w:sdt>
          <w:sdt>
            <w:sdtPr>
              <w:tag w:val="goog_rdk_209"/>
            </w:sdtPr>
            <w:sdtContent>
              <w:p w:rsidR="00000000" w:rsidDel="00000000" w:rsidP="00000000" w:rsidRDefault="00000000" w:rsidRPr="00000000" w14:paraId="000000D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10"/>
            </w:sdtPr>
            <w:sdtContent>
              <w:p w:rsidR="00000000" w:rsidDel="00000000" w:rsidP="00000000" w:rsidRDefault="00000000" w:rsidRPr="00000000" w14:paraId="000000D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Volume indicativo de dados armazenados por dia (em Mbytes)</w:t>
                </w:r>
              </w:p>
            </w:sdtContent>
          </w:sdt>
          <w:sdt>
            <w:sdtPr>
              <w:tag w:val="goog_rdk_214"/>
            </w:sdtPr>
            <w:sdtContent>
              <w:p w:rsidR="00000000" w:rsidDel="00000000" w:rsidP="00000000" w:rsidRDefault="00000000" w:rsidRPr="00000000" w14:paraId="000000D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15"/>
            </w:sdtPr>
            <w:sdtContent>
              <w:p w:rsidR="00000000" w:rsidDel="00000000" w:rsidP="00000000" w:rsidRDefault="00000000" w:rsidRPr="00000000" w14:paraId="000000D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216"/>
            </w:sdtPr>
            <w:sdtContent>
              <w:p w:rsidR="00000000" w:rsidDel="00000000" w:rsidP="00000000" w:rsidRDefault="00000000" w:rsidRPr="00000000" w14:paraId="000000D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17"/>
            </w:sdtPr>
            <w:sdtContent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18"/>
            </w:sdtPr>
            <w:sdtContent>
              <w:p w:rsidR="00000000" w:rsidDel="00000000" w:rsidP="00000000" w:rsidRDefault="00000000" w:rsidRPr="00000000" w14:paraId="000000DB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Sondagens atmosféricas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19"/>
            </w:sdtPr>
            <w:sdtContent>
              <w:p w:rsidR="00000000" w:rsidDel="00000000" w:rsidP="00000000" w:rsidRDefault="00000000" w:rsidRPr="00000000" w14:paraId="000000D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Tipologia de produto</w:t>
                </w:r>
              </w:p>
            </w:sdtContent>
          </w:sdt>
          <w:sdt>
            <w:sdtPr>
              <w:tag w:val="goog_rdk_220"/>
            </w:sdtPr>
            <w:sdtContent>
              <w:p w:rsidR="00000000" w:rsidDel="00000000" w:rsidP="00000000" w:rsidRDefault="00000000" w:rsidRPr="00000000" w14:paraId="000000D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1"/>
            </w:sdtPr>
            <w:sdtContent>
              <w:p w:rsidR="00000000" w:rsidDel="00000000" w:rsidP="00000000" w:rsidRDefault="00000000" w:rsidRPr="00000000" w14:paraId="000000D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23"/>
            </w:sdtPr>
            <w:sdtContent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24"/>
            </w:sdtPr>
            <w:sdtContent>
              <w:p w:rsidR="00000000" w:rsidDel="00000000" w:rsidP="00000000" w:rsidRDefault="00000000" w:rsidRPr="00000000" w14:paraId="000000E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25"/>
            </w:sdtPr>
            <w:sdtContent>
              <w:p w:rsidR="00000000" w:rsidDel="00000000" w:rsidP="00000000" w:rsidRDefault="00000000" w:rsidRPr="00000000" w14:paraId="000000E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 (diferenciar por tipologia)</w:t>
                </w:r>
              </w:p>
            </w:sdtContent>
          </w:sdt>
          <w:sdt>
            <w:sdtPr>
              <w:tag w:val="goog_rdk_226"/>
            </w:sdtPr>
            <w:sdtContent>
              <w:p w:rsidR="00000000" w:rsidDel="00000000" w:rsidP="00000000" w:rsidRDefault="00000000" w:rsidRPr="00000000" w14:paraId="000000E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27"/>
            </w:sdtPr>
            <w:sdtContent>
              <w:p w:rsidR="00000000" w:rsidDel="00000000" w:rsidP="00000000" w:rsidRDefault="00000000" w:rsidRPr="00000000" w14:paraId="000000E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28"/>
            </w:sdtPr>
            <w:sdtContent>
              <w:p w:rsidR="00000000" w:rsidDel="00000000" w:rsidP="00000000" w:rsidRDefault="00000000" w:rsidRPr="00000000" w14:paraId="000000E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29"/>
            </w:sdtPr>
            <w:sdtContent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232"/>
            </w:sdtPr>
            <w:sdtContent>
              <w:p w:rsidR="00000000" w:rsidDel="00000000" w:rsidP="00000000" w:rsidRDefault="00000000" w:rsidRPr="00000000" w14:paraId="000000E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33"/>
            </w:sdtPr>
            <w:sdtContent>
              <w:p w:rsidR="00000000" w:rsidDel="00000000" w:rsidP="00000000" w:rsidRDefault="00000000" w:rsidRPr="00000000" w14:paraId="000000E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34"/>
            </w:sdtPr>
            <w:sdtContent>
              <w:p w:rsidR="00000000" w:rsidDel="00000000" w:rsidP="00000000" w:rsidRDefault="00000000" w:rsidRPr="00000000" w14:paraId="000000E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35"/>
            </w:sdtPr>
            <w:sdtContent>
              <w:p w:rsidR="00000000" w:rsidDel="00000000" w:rsidP="00000000" w:rsidRDefault="00000000" w:rsidRPr="00000000" w14:paraId="000000E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36"/>
            </w:sdtPr>
            <w:sdtContent>
              <w:p w:rsidR="00000000" w:rsidDel="00000000" w:rsidP="00000000" w:rsidRDefault="00000000" w:rsidRPr="00000000" w14:paraId="000000E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Espacial e Temporal</w:t>
                </w:r>
              </w:p>
            </w:sdtContent>
          </w:sdt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42"/>
            </w:sdtPr>
            <w:sdtContent>
              <w:p w:rsidR="00000000" w:rsidDel="00000000" w:rsidP="00000000" w:rsidRDefault="00000000" w:rsidRPr="00000000" w14:paraId="000000F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Volume indicativo de dados armazenados por dia</w:t>
                </w:r>
              </w:p>
            </w:sdtContent>
          </w:sdt>
          <w:sdt>
            <w:sdtPr>
              <w:tag w:val="goog_rdk_243"/>
            </w:sdtPr>
            <w:sdtContent>
              <w:p w:rsidR="00000000" w:rsidDel="00000000" w:rsidP="00000000" w:rsidRDefault="00000000" w:rsidRPr="00000000" w14:paraId="000000F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44"/>
            </w:sdtPr>
            <w:sdtContent>
              <w:p w:rsidR="00000000" w:rsidDel="00000000" w:rsidP="00000000" w:rsidRDefault="00000000" w:rsidRPr="00000000" w14:paraId="000000F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45"/>
            </w:sdtPr>
            <w:sdtContent>
              <w:p w:rsidR="00000000" w:rsidDel="00000000" w:rsidP="00000000" w:rsidRDefault="00000000" w:rsidRPr="00000000" w14:paraId="000000F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46"/>
            </w:sdtPr>
            <w:sdtContent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47"/>
            </w:sdtPr>
            <w:sdtContent>
              <w:p w:rsidR="00000000" w:rsidDel="00000000" w:rsidP="00000000" w:rsidRDefault="00000000" w:rsidRPr="00000000" w14:paraId="000000F8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Modelos de previsão atmosférica de mesoescala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48"/>
            </w:sdtPr>
            <w:sdtContent>
              <w:p w:rsidR="00000000" w:rsidDel="00000000" w:rsidP="00000000" w:rsidRDefault="00000000" w:rsidRPr="00000000" w14:paraId="000000F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de modelos operacionais</w:t>
                </w:r>
              </w:p>
            </w:sdtContent>
          </w:sdt>
          <w:sdt>
            <w:sdtPr>
              <w:tag w:val="goog_rdk_249"/>
            </w:sdtPr>
            <w:sdtContent>
              <w:p w:rsidR="00000000" w:rsidDel="00000000" w:rsidP="00000000" w:rsidRDefault="00000000" w:rsidRPr="00000000" w14:paraId="000000F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50"/>
            </w:sdtPr>
            <w:sdtContent>
              <w:p w:rsidR="00000000" w:rsidDel="00000000" w:rsidP="00000000" w:rsidRDefault="00000000" w:rsidRPr="00000000" w14:paraId="000000F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51"/>
            </w:sdtPr>
            <w:sdtContent>
              <w:p w:rsidR="00000000" w:rsidDel="00000000" w:rsidP="00000000" w:rsidRDefault="00000000" w:rsidRPr="00000000" w14:paraId="000000F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52"/>
            </w:sdtPr>
            <w:sdtContent>
              <w:p w:rsidR="00000000" w:rsidDel="00000000" w:rsidP="00000000" w:rsidRDefault="00000000" w:rsidRPr="00000000" w14:paraId="000000F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53"/>
            </w:sdtPr>
            <w:sdtContent>
              <w:p w:rsidR="00000000" w:rsidDel="00000000" w:rsidP="00000000" w:rsidRDefault="00000000" w:rsidRPr="00000000" w14:paraId="000000F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Atualizações por dia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54"/>
            </w:sdtPr>
            <w:sdtContent>
              <w:p w:rsidR="00000000" w:rsidDel="00000000" w:rsidP="00000000" w:rsidRDefault="00000000" w:rsidRPr="00000000" w14:paraId="000000F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55"/>
            </w:sdtPr>
            <w:sdtContent>
              <w:p w:rsidR="00000000" w:rsidDel="00000000" w:rsidP="00000000" w:rsidRDefault="00000000" w:rsidRPr="00000000" w14:paraId="0000010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56"/>
            </w:sdtPr>
            <w:sdtContent>
              <w:p w:rsidR="00000000" w:rsidDel="00000000" w:rsidP="00000000" w:rsidRDefault="00000000" w:rsidRPr="00000000" w14:paraId="0000010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57"/>
            </w:sdtPr>
            <w:sdtContent>
              <w:p w:rsidR="00000000" w:rsidDel="00000000" w:rsidP="00000000" w:rsidRDefault="00000000" w:rsidRPr="00000000" w14:paraId="0000010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 (diferenciar por tipologia)</w:t>
                </w:r>
              </w:p>
            </w:sdtContent>
          </w:sdt>
          <w:sdt>
            <w:sdtPr>
              <w:tag w:val="goog_rdk_258"/>
            </w:sdtPr>
            <w:sdtContent>
              <w:p w:rsidR="00000000" w:rsidDel="00000000" w:rsidP="00000000" w:rsidRDefault="00000000" w:rsidRPr="00000000" w14:paraId="0000010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59"/>
            </w:sdtPr>
            <w:sdtContent>
              <w:p w:rsidR="00000000" w:rsidDel="00000000" w:rsidP="00000000" w:rsidRDefault="00000000" w:rsidRPr="00000000" w14:paraId="0000010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60"/>
            </w:sdtPr>
            <w:sdtContent>
              <w:p w:rsidR="00000000" w:rsidDel="00000000" w:rsidP="00000000" w:rsidRDefault="00000000" w:rsidRPr="00000000" w14:paraId="0000010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61"/>
            </w:sdtPr>
            <w:sdtContent>
              <w:p w:rsidR="00000000" w:rsidDel="00000000" w:rsidP="00000000" w:rsidRDefault="00000000" w:rsidRPr="00000000" w14:paraId="000001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62"/>
            </w:sdtPr>
            <w:sdtContent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63"/>
            </w:sdtPr>
            <w:sdtContent>
              <w:p w:rsidR="00000000" w:rsidDel="00000000" w:rsidP="00000000" w:rsidRDefault="00000000" w:rsidRPr="00000000" w14:paraId="0000010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264"/>
            </w:sdtPr>
            <w:sdtContent>
              <w:p w:rsidR="00000000" w:rsidDel="00000000" w:rsidP="00000000" w:rsidRDefault="00000000" w:rsidRPr="00000000" w14:paraId="0000010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5"/>
            </w:sdtPr>
            <w:sdtContent>
              <w:p w:rsidR="00000000" w:rsidDel="00000000" w:rsidP="00000000" w:rsidRDefault="00000000" w:rsidRPr="00000000" w14:paraId="0000010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66"/>
            </w:sdtPr>
            <w:sdtContent>
              <w:p w:rsidR="00000000" w:rsidDel="00000000" w:rsidP="00000000" w:rsidRDefault="00000000" w:rsidRPr="00000000" w14:paraId="0000010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67"/>
            </w:sdtPr>
            <w:sdtContent>
              <w:p w:rsidR="00000000" w:rsidDel="00000000" w:rsidP="00000000" w:rsidRDefault="00000000" w:rsidRPr="00000000" w14:paraId="0000010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68"/>
            </w:sdtPr>
            <w:sdtContent>
              <w:p w:rsidR="00000000" w:rsidDel="00000000" w:rsidP="00000000" w:rsidRDefault="00000000" w:rsidRPr="00000000" w14:paraId="0000010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69"/>
            </w:sdtPr>
            <w:sdtContent>
              <w:p w:rsidR="00000000" w:rsidDel="00000000" w:rsidP="00000000" w:rsidRDefault="00000000" w:rsidRPr="00000000" w14:paraId="0000010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Espacial e Temporal</w:t>
                </w:r>
              </w:p>
            </w:sdtContent>
          </w:sdt>
          <w:sdt>
            <w:sdtPr>
              <w:tag w:val="goog_rdk_270"/>
            </w:sdtPr>
            <w:sdtContent>
              <w:p w:rsidR="00000000" w:rsidDel="00000000" w:rsidP="00000000" w:rsidRDefault="00000000" w:rsidRPr="00000000" w14:paraId="0000010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71"/>
            </w:sdtPr>
            <w:sdtContent>
              <w:p w:rsidR="00000000" w:rsidDel="00000000" w:rsidP="00000000" w:rsidRDefault="00000000" w:rsidRPr="00000000" w14:paraId="0000011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72"/>
            </w:sdtPr>
            <w:sdtContent>
              <w:p w:rsidR="00000000" w:rsidDel="00000000" w:rsidP="00000000" w:rsidRDefault="00000000" w:rsidRPr="00000000" w14:paraId="00000111">
                <w:pPr>
                  <w:ind w:left="113" w:right="113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HIDROLOGIA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73"/>
            </w:sdtPr>
            <w:sdtContent>
              <w:p w:rsidR="00000000" w:rsidDel="00000000" w:rsidP="00000000" w:rsidRDefault="00000000" w:rsidRPr="00000000" w14:paraId="00000112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Humidade do solo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74"/>
            </w:sdtPr>
            <w:sdtContent>
              <w:p w:rsidR="00000000" w:rsidDel="00000000" w:rsidP="00000000" w:rsidRDefault="00000000" w:rsidRPr="00000000" w14:paraId="0000011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</w:t>
                </w:r>
              </w:p>
            </w:sdtContent>
          </w:sdt>
          <w:sdt>
            <w:sdtPr>
              <w:tag w:val="goog_rdk_275"/>
            </w:sdtPr>
            <w:sdtContent>
              <w:p w:rsidR="00000000" w:rsidDel="00000000" w:rsidP="00000000" w:rsidRDefault="00000000" w:rsidRPr="00000000" w14:paraId="0000011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76"/>
            </w:sdtPr>
            <w:sdtContent>
              <w:p w:rsidR="00000000" w:rsidDel="00000000" w:rsidP="00000000" w:rsidRDefault="00000000" w:rsidRPr="00000000" w14:paraId="0000011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77"/>
            </w:sdtPr>
            <w:sdtContent>
              <w:p w:rsidR="00000000" w:rsidDel="00000000" w:rsidP="00000000" w:rsidRDefault="00000000" w:rsidRPr="00000000" w14:paraId="000001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78"/>
            </w:sdtPr>
            <w:sdtContent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79"/>
            </w:sdtPr>
            <w:sdtContent>
              <w:p w:rsidR="00000000" w:rsidDel="00000000" w:rsidP="00000000" w:rsidRDefault="00000000" w:rsidRPr="00000000" w14:paraId="0000011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280"/>
            </w:sdtPr>
            <w:sdtContent>
              <w:p w:rsidR="00000000" w:rsidDel="00000000" w:rsidP="00000000" w:rsidRDefault="00000000" w:rsidRPr="00000000" w14:paraId="0000011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81"/>
            </w:sdtPr>
            <w:sdtContent>
              <w:p w:rsidR="00000000" w:rsidDel="00000000" w:rsidP="00000000" w:rsidRDefault="00000000" w:rsidRPr="00000000" w14:paraId="0000011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82"/>
            </w:sdtPr>
            <w:sdtContent>
              <w:p w:rsidR="00000000" w:rsidDel="00000000" w:rsidP="00000000" w:rsidRDefault="00000000" w:rsidRPr="00000000" w14:paraId="0000011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83"/>
            </w:sdtPr>
            <w:sdtContent>
              <w:p w:rsidR="00000000" w:rsidDel="00000000" w:rsidP="00000000" w:rsidRDefault="00000000" w:rsidRPr="00000000" w14:paraId="000001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84"/>
            </w:sdtPr>
            <w:sdtContent>
              <w:p w:rsidR="00000000" w:rsidDel="00000000" w:rsidP="00000000" w:rsidRDefault="00000000" w:rsidRPr="00000000" w14:paraId="000001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285"/>
            </w:sdtPr>
            <w:sdtContent>
              <w:p w:rsidR="00000000" w:rsidDel="00000000" w:rsidP="00000000" w:rsidRDefault="00000000" w:rsidRPr="00000000" w14:paraId="0000011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Espacial e Temporal</w:t>
                </w:r>
              </w:p>
            </w:sdtContent>
          </w:sdt>
          <w:sdt>
            <w:sdtPr>
              <w:tag w:val="goog_rdk_286"/>
            </w:sdtPr>
            <w:sdtContent>
              <w:p w:rsidR="00000000" w:rsidDel="00000000" w:rsidP="00000000" w:rsidRDefault="00000000" w:rsidRPr="00000000" w14:paraId="0000011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287"/>
            </w:sdtPr>
            <w:sdtContent>
              <w:p w:rsidR="00000000" w:rsidDel="00000000" w:rsidP="00000000" w:rsidRDefault="00000000" w:rsidRPr="00000000" w14:paraId="00000120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88"/>
            </w:sdtPr>
            <w:sdtContent>
              <w:p w:rsidR="00000000" w:rsidDel="00000000" w:rsidP="00000000" w:rsidRDefault="00000000" w:rsidRPr="00000000" w14:paraId="0000012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89"/>
            </w:sdtPr>
            <w:sdtContent>
              <w:p w:rsidR="00000000" w:rsidDel="00000000" w:rsidP="00000000" w:rsidRDefault="00000000" w:rsidRPr="00000000" w14:paraId="00000122">
                <w:pPr>
                  <w:ind w:left="113" w:right="113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Modelos de previsão para inundações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90"/>
            </w:sdtPr>
            <w:sdtContent>
              <w:p w:rsidR="00000000" w:rsidDel="00000000" w:rsidP="00000000" w:rsidRDefault="00000000" w:rsidRPr="00000000" w14:paraId="0000012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de modelos operacionais</w:t>
                </w:r>
              </w:p>
            </w:sdtContent>
          </w:sdt>
          <w:sdt>
            <w:sdtPr>
              <w:tag w:val="goog_rdk_291"/>
            </w:sdtPr>
            <w:sdtContent>
              <w:p w:rsidR="00000000" w:rsidDel="00000000" w:rsidP="00000000" w:rsidRDefault="00000000" w:rsidRPr="00000000" w14:paraId="0000012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92"/>
            </w:sdtPr>
            <w:sdtContent>
              <w:p w:rsidR="00000000" w:rsidDel="00000000" w:rsidP="00000000" w:rsidRDefault="00000000" w:rsidRPr="00000000" w14:paraId="0000012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93"/>
            </w:sdtPr>
            <w:sdtContent>
              <w:p w:rsidR="00000000" w:rsidDel="00000000" w:rsidP="00000000" w:rsidRDefault="00000000" w:rsidRPr="00000000" w14:paraId="000001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94"/>
            </w:sdtPr>
            <w:sdtContent>
              <w:p w:rsidR="00000000" w:rsidDel="00000000" w:rsidP="00000000" w:rsidRDefault="00000000" w:rsidRPr="00000000" w14:paraId="000001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295"/>
            </w:sdtPr>
            <w:sdtContent>
              <w:p w:rsidR="00000000" w:rsidDel="00000000" w:rsidP="00000000" w:rsidRDefault="00000000" w:rsidRPr="00000000" w14:paraId="0000012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de bacias hidrográficas e seções de rio modeladas</w:t>
                </w:r>
              </w:p>
            </w:sdtContent>
          </w:sdt>
          <w:sdt>
            <w:sdtPr>
              <w:tag w:val="goog_rdk_296"/>
            </w:sdtPr>
            <w:sdtContent>
              <w:p w:rsidR="00000000" w:rsidDel="00000000" w:rsidP="00000000" w:rsidRDefault="00000000" w:rsidRPr="00000000" w14:paraId="0000012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297"/>
            </w:sdtPr>
            <w:sdtContent>
              <w:p w:rsidR="00000000" w:rsidDel="00000000" w:rsidP="00000000" w:rsidRDefault="00000000" w:rsidRPr="00000000" w14:paraId="0000012A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298"/>
            </w:sdtPr>
            <w:sdtContent>
              <w:p w:rsidR="00000000" w:rsidDel="00000000" w:rsidP="00000000" w:rsidRDefault="00000000" w:rsidRPr="00000000" w14:paraId="000001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299"/>
            </w:sdtPr>
            <w:sdtContent>
              <w:p w:rsidR="00000000" w:rsidDel="00000000" w:rsidP="00000000" w:rsidRDefault="00000000" w:rsidRPr="00000000" w14:paraId="000001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00"/>
            </w:sdtPr>
            <w:sdtContent>
              <w:p w:rsidR="00000000" w:rsidDel="00000000" w:rsidP="00000000" w:rsidRDefault="00000000" w:rsidRPr="00000000" w14:paraId="0000012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 (diferenciar dados por modelo/s)</w:t>
                </w:r>
              </w:p>
            </w:sdtContent>
          </w:sdt>
          <w:sdt>
            <w:sdtPr>
              <w:tag w:val="goog_rdk_301"/>
            </w:sdtPr>
            <w:sdtContent>
              <w:p w:rsidR="00000000" w:rsidDel="00000000" w:rsidP="00000000" w:rsidRDefault="00000000" w:rsidRPr="00000000" w14:paraId="0000012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02"/>
            </w:sdtPr>
            <w:sdtContent>
              <w:p w:rsidR="00000000" w:rsidDel="00000000" w:rsidP="00000000" w:rsidRDefault="00000000" w:rsidRPr="00000000" w14:paraId="0000012F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68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03"/>
            </w:sdtPr>
            <w:sdtContent>
              <w:p w:rsidR="00000000" w:rsidDel="00000000" w:rsidP="00000000" w:rsidRDefault="00000000" w:rsidRPr="00000000" w14:paraId="000001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04"/>
            </w:sdtPr>
            <w:sdtContent>
              <w:p w:rsidR="00000000" w:rsidDel="00000000" w:rsidP="00000000" w:rsidRDefault="00000000" w:rsidRPr="00000000" w14:paraId="000001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05"/>
            </w:sdtPr>
            <w:sdtContent>
              <w:p w:rsidR="00000000" w:rsidDel="00000000" w:rsidP="00000000" w:rsidRDefault="00000000" w:rsidRPr="00000000" w14:paraId="0000013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306"/>
            </w:sdtPr>
            <w:sdtContent>
              <w:p w:rsidR="00000000" w:rsidDel="00000000" w:rsidP="00000000" w:rsidRDefault="00000000" w:rsidRPr="00000000" w14:paraId="00000133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07"/>
            </w:sdtPr>
            <w:sdtContent>
              <w:p w:rsidR="00000000" w:rsidDel="00000000" w:rsidP="00000000" w:rsidRDefault="00000000" w:rsidRPr="00000000" w14:paraId="00000134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08"/>
            </w:sdtPr>
            <w:sdtContent>
              <w:p w:rsidR="00000000" w:rsidDel="00000000" w:rsidP="00000000" w:rsidRDefault="00000000" w:rsidRPr="00000000" w14:paraId="0000013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09"/>
            </w:sdtPr>
            <w:sdtContent>
              <w:p w:rsidR="00000000" w:rsidDel="00000000" w:rsidP="00000000" w:rsidRDefault="00000000" w:rsidRPr="00000000" w14:paraId="0000013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10"/>
            </w:sdtPr>
            <w:sdtContent>
              <w:p w:rsidR="00000000" w:rsidDel="00000000" w:rsidP="00000000" w:rsidRDefault="00000000" w:rsidRPr="00000000" w14:paraId="0000013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311"/>
            </w:sdtPr>
            <w:sdtContent>
              <w:p w:rsidR="00000000" w:rsidDel="00000000" w:rsidP="00000000" w:rsidRDefault="00000000" w:rsidRPr="00000000" w14:paraId="0000013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Espacial e Temporal (diferenciar por modelo) e número de execuções por dia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312"/>
            </w:sdtPr>
            <w:sdtContent>
              <w:p w:rsidR="00000000" w:rsidDel="00000000" w:rsidP="00000000" w:rsidRDefault="00000000" w:rsidRPr="00000000" w14:paraId="00000139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20" w:hRule="atLeast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13"/>
            </w:sdtPr>
            <w:sdtContent>
              <w:p w:rsidR="00000000" w:rsidDel="00000000" w:rsidP="00000000" w:rsidRDefault="00000000" w:rsidRPr="00000000" w14:paraId="0000013A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PREVISÃO DO  RISCO DE INCÊNDIOS FLORESTAIS</w:t>
                </w:r>
              </w:p>
            </w:sdtContent>
          </w:sdt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14"/>
            </w:sdtPr>
            <w:sdtContent>
              <w:p w:rsidR="00000000" w:rsidDel="00000000" w:rsidP="00000000" w:rsidRDefault="00000000" w:rsidRPr="00000000" w14:paraId="0000013B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15"/>
            </w:sdtPr>
            <w:sdtContent>
              <w:p w:rsidR="00000000" w:rsidDel="00000000" w:rsidP="00000000" w:rsidRDefault="00000000" w:rsidRPr="00000000" w14:paraId="0000013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de modelos operacionais</w:t>
                </w:r>
              </w:p>
            </w:sdtContent>
          </w:sdt>
          <w:sdt>
            <w:sdtPr>
              <w:tag w:val="goog_rdk_316"/>
            </w:sdtPr>
            <w:sdtContent>
              <w:p w:rsidR="00000000" w:rsidDel="00000000" w:rsidP="00000000" w:rsidRDefault="00000000" w:rsidRPr="00000000" w14:paraId="0000013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17"/>
            </w:sdtPr>
            <w:sdtContent>
              <w:p w:rsidR="00000000" w:rsidDel="00000000" w:rsidP="00000000" w:rsidRDefault="00000000" w:rsidRPr="00000000" w14:paraId="0000013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18"/>
            </w:sdtPr>
            <w:sdtContent>
              <w:p w:rsidR="00000000" w:rsidDel="00000000" w:rsidP="00000000" w:rsidRDefault="00000000" w:rsidRPr="00000000" w14:paraId="0000013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19"/>
            </w:sdtPr>
            <w:sdtContent>
              <w:p w:rsidR="00000000" w:rsidDel="00000000" w:rsidP="00000000" w:rsidRDefault="00000000" w:rsidRPr="00000000" w14:paraId="0000014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20"/>
            </w:sdtPr>
            <w:sdtContent>
              <w:p w:rsidR="00000000" w:rsidDel="00000000" w:rsidP="00000000" w:rsidRDefault="00000000" w:rsidRPr="00000000" w14:paraId="0000014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Número de camadas e outputs de modelo (diferenciar dados por modelo)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21"/>
            </w:sdtPr>
            <w:sdtContent>
              <w:p w:rsidR="00000000" w:rsidDel="00000000" w:rsidP="00000000" w:rsidRDefault="00000000" w:rsidRPr="00000000" w14:paraId="0000014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22"/>
            </w:sdtPr>
            <w:sdtContent>
              <w:p w:rsidR="00000000" w:rsidDel="00000000" w:rsidP="00000000" w:rsidRDefault="00000000" w:rsidRPr="00000000" w14:paraId="0000014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23"/>
            </w:sdtPr>
            <w:sdtContent>
              <w:p w:rsidR="00000000" w:rsidDel="00000000" w:rsidP="00000000" w:rsidRDefault="00000000" w:rsidRPr="00000000" w14:paraId="0000014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24"/>
            </w:sdtPr>
            <w:sdtContent>
              <w:p w:rsidR="00000000" w:rsidDel="00000000" w:rsidP="00000000" w:rsidRDefault="00000000" w:rsidRPr="00000000" w14:paraId="00000145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Formato dos dados (diferenciar dados por modelo)</w:t>
                </w:r>
              </w:p>
            </w:sdtContent>
          </w:sdt>
          <w:sdt>
            <w:sdtPr>
              <w:tag w:val="goog_rdk_325"/>
            </w:sdtPr>
            <w:sdtContent>
              <w:p w:rsidR="00000000" w:rsidDel="00000000" w:rsidP="00000000" w:rsidRDefault="00000000" w:rsidRPr="00000000" w14:paraId="0000014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26"/>
            </w:sdtPr>
            <w:sdtContent>
              <w:p w:rsidR="00000000" w:rsidDel="00000000" w:rsidP="00000000" w:rsidRDefault="00000000" w:rsidRPr="00000000" w14:paraId="0000014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27"/>
            </w:sdtPr>
            <w:sdtContent>
              <w:p w:rsidR="00000000" w:rsidDel="00000000" w:rsidP="00000000" w:rsidRDefault="00000000" w:rsidRPr="00000000" w14:paraId="00000148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70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28"/>
            </w:sdtPr>
            <w:sdtContent>
              <w:p w:rsidR="00000000" w:rsidDel="00000000" w:rsidP="00000000" w:rsidRDefault="00000000" w:rsidRPr="00000000" w14:paraId="0000014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29"/>
            </w:sdtPr>
            <w:sdtContent>
              <w:p w:rsidR="00000000" w:rsidDel="00000000" w:rsidP="00000000" w:rsidRDefault="00000000" w:rsidRPr="00000000" w14:paraId="000001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</w:tcPr>
          <w:sdt>
            <w:sdtPr>
              <w:tag w:val="goog_rdk_330"/>
            </w:sdtPr>
            <w:sdtContent>
              <w:p w:rsidR="00000000" w:rsidDel="00000000" w:rsidP="00000000" w:rsidRDefault="00000000" w:rsidRPr="00000000" w14:paraId="0000014B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Tecnologia de armazenamento de dados (estrutura da base de dados, tipologia, localização, etc.)</w:t>
                </w:r>
              </w:p>
            </w:sdtContent>
          </w:sdt>
          <w:sdt>
            <w:sdtPr>
              <w:tag w:val="goog_rdk_331"/>
            </w:sdtPr>
            <w:sdtContent>
              <w:p w:rsidR="00000000" w:rsidDel="00000000" w:rsidP="00000000" w:rsidRDefault="00000000" w:rsidRPr="00000000" w14:paraId="0000014C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332"/>
            </w:sdtPr>
            <w:sdtContent>
              <w:p w:rsidR="00000000" w:rsidDel="00000000" w:rsidP="00000000" w:rsidRDefault="00000000" w:rsidRPr="00000000" w14:paraId="0000014D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sdt>
            <w:sdtPr>
              <w:tag w:val="goog_rdk_333"/>
            </w:sdtPr>
            <w:sdtContent>
              <w:p w:rsidR="00000000" w:rsidDel="00000000" w:rsidP="00000000" w:rsidRDefault="00000000" w:rsidRPr="00000000" w14:paraId="0000014E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840" w:hRule="atLeast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34"/>
            </w:sdtPr>
            <w:sdtContent>
              <w:p w:rsidR="00000000" w:rsidDel="00000000" w:rsidP="00000000" w:rsidRDefault="00000000" w:rsidRPr="00000000" w14:paraId="000001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sdt>
            <w:sdtPr>
              <w:tag w:val="goog_rdk_335"/>
            </w:sdtPr>
            <w:sdtContent>
              <w:p w:rsidR="00000000" w:rsidDel="00000000" w:rsidP="00000000" w:rsidRDefault="00000000" w:rsidRPr="00000000" w14:paraId="0000015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336"/>
            </w:sdtPr>
            <w:sdtContent>
              <w:p w:rsidR="00000000" w:rsidDel="00000000" w:rsidP="00000000" w:rsidRDefault="00000000" w:rsidRPr="00000000" w14:paraId="00000151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Resolução Espacial e Temporal (diferenciar por modelo) e número de execuções por dia</w:t>
                </w:r>
              </w:p>
            </w:sdtContent>
          </w:sdt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337"/>
            </w:sdtPr>
            <w:sdtContent>
              <w:p w:rsidR="00000000" w:rsidDel="00000000" w:rsidP="00000000" w:rsidRDefault="00000000" w:rsidRPr="00000000" w14:paraId="00000152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080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sdt>
            <w:sdtPr>
              <w:tag w:val="goog_rdk_338"/>
            </w:sdtPr>
            <w:sdtContent>
              <w:p w:rsidR="00000000" w:rsidDel="00000000" w:rsidP="00000000" w:rsidRDefault="00000000" w:rsidRPr="00000000" w14:paraId="00000153">
                <w:pPr>
                  <w:ind w:left="113" w:right="113"/>
                  <w:jc w:val="center"/>
                  <w:rPr>
                    <w:rFonts w:ascii="Arial" w:cs="Arial" w:eastAsia="Arial" w:hAnsi="Arial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GESTÃO DE</w:t>
                </w:r>
              </w:p>
            </w:sdtContent>
          </w:sdt>
          <w:sdt>
            <w:sdtPr>
              <w:tag w:val="goog_rdk_339"/>
            </w:sdtPr>
            <w:sdtContent>
              <w:p w:rsidR="00000000" w:rsidDel="00000000" w:rsidP="00000000" w:rsidRDefault="00000000" w:rsidRPr="00000000" w14:paraId="00000154">
                <w:pPr>
                  <w:ind w:left="113" w:right="113"/>
                  <w:jc w:val="center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2"/>
                    <w:szCs w:val="22"/>
                    <w:rtl w:val="0"/>
                  </w:rPr>
                  <w:t xml:space="preserve">EMERGÊNCIAS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340"/>
            </w:sdtPr>
            <w:sdtContent>
              <w:p w:rsidR="00000000" w:rsidDel="00000000" w:rsidP="00000000" w:rsidRDefault="00000000" w:rsidRPr="00000000" w14:paraId="00000155">
                <w:pPr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sdt>
            <w:sdtPr>
              <w:tag w:val="goog_rdk_341"/>
            </w:sdtPr>
            <w:sdtContent>
              <w:p w:rsidR="00000000" w:rsidDel="00000000" w:rsidP="00000000" w:rsidRDefault="00000000" w:rsidRPr="00000000" w14:paraId="00000156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Radio GPS (rastreamento/tracking em tempo real) – no caso de as equipas de emergência estarem equipadas)</w:t>
                </w:r>
              </w:p>
            </w:sdtContent>
          </w:sdt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sdt>
            <w:sdtPr>
              <w:tag w:val="goog_rdk_342"/>
            </w:sdtPr>
            <w:sdtContent>
              <w:p w:rsidR="00000000" w:rsidDel="00000000" w:rsidP="00000000" w:rsidRDefault="00000000" w:rsidRPr="00000000" w14:paraId="00000157">
                <w:pPr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343"/>
      </w:sdtPr>
      <w:sdtContent>
        <w:p w:rsidR="00000000" w:rsidDel="00000000" w:rsidP="00000000" w:rsidRDefault="00000000" w:rsidRPr="00000000" w14:paraId="00000158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4"/>
      </w:sdtPr>
      <w:sdtContent>
        <w:p w:rsidR="00000000" w:rsidDel="00000000" w:rsidP="00000000" w:rsidRDefault="00000000" w:rsidRPr="00000000" w14:paraId="00000159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5"/>
      </w:sdtPr>
      <w:sdtContent>
        <w:p w:rsidR="00000000" w:rsidDel="00000000" w:rsidP="00000000" w:rsidRDefault="00000000" w:rsidRPr="00000000" w14:paraId="0000015A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46"/>
      </w:sdtPr>
      <w:sdtContent>
        <w:p w:rsidR="00000000" w:rsidDel="00000000" w:rsidP="00000000" w:rsidRDefault="00000000" w:rsidRPr="00000000" w14:paraId="0000015B">
          <w:pPr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40" w:w="11900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95FC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5FC9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D0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D0B5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D0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D0B5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D0B57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D0B57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D0B57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2tG+NaMl6iGUBCT6ndih6yPTg==">AMUW2mUly3esJoRI98NOvjyyrpCORUx7pacIJ1sv0HFlI0Gp3jnVmPAy3Vfl5X6ve/PUN/LxsJcIN44hoaSTNpWY+ospW70p+ICjI9h2OrOWgx7VvP5nT5WznPIE9eZ96/ly2KuChysA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2019-05-25T14:48:00Z</dcterms:created>
  <dc:creator>Tatiana Ghizzoni</dc:creator>
</cp:coreProperties>
</file>